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9F" w:rsidRDefault="00606F9F" w:rsidP="00606F9F">
      <w:pPr>
        <w:widowControl/>
        <w:jc w:val="left"/>
        <w:rPr>
          <w:rFonts w:ascii="宋体" w:eastAsia="宋体" w:hAnsi="宋体" w:cs="Arial"/>
          <w:b/>
          <w:bCs/>
          <w:color w:val="000000"/>
          <w:kern w:val="0"/>
          <w:szCs w:val="21"/>
        </w:rPr>
      </w:pPr>
    </w:p>
    <w:p w:rsid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博士生姓名：</w:t>
      </w:r>
      <w:r w:rsidRPr="00606F9F">
        <w:rPr>
          <w:rFonts w:ascii="宋体" w:eastAsia="宋体" w:hAnsi="宋体" w:cs="Arial" w:hint="eastAsia"/>
          <w:color w:val="000000"/>
          <w:kern w:val="0"/>
          <w:szCs w:val="21"/>
        </w:rPr>
        <w:t>李远香</w:t>
      </w:r>
    </w:p>
    <w:p w:rsidR="002F1F27" w:rsidRPr="00606F9F" w:rsidRDefault="002F1F27" w:rsidP="00606F9F">
      <w:pPr>
        <w:widowControl/>
        <w:jc w:val="left"/>
        <w:rPr>
          <w:rFonts w:ascii="宋体" w:eastAsia="宋体" w:hAnsi="宋体" w:cs="Arial" w:hint="eastAsia"/>
          <w:color w:val="000000"/>
          <w:kern w:val="0"/>
          <w:szCs w:val="21"/>
        </w:rPr>
      </w:pPr>
    </w:p>
    <w:p w:rsid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年级专业：</w:t>
      </w:r>
      <w:r w:rsidRPr="00606F9F">
        <w:rPr>
          <w:rFonts w:ascii="宋体" w:eastAsia="宋体" w:hAnsi="宋体" w:cs="Arial" w:hint="eastAsia"/>
          <w:color w:val="000000"/>
          <w:kern w:val="0"/>
          <w:szCs w:val="21"/>
        </w:rPr>
        <w:t>2015级 公共管理专业</w:t>
      </w:r>
    </w:p>
    <w:p w:rsidR="002F1F27" w:rsidRPr="00606F9F" w:rsidRDefault="002F1F27" w:rsidP="00606F9F">
      <w:pPr>
        <w:widowControl/>
        <w:jc w:val="left"/>
        <w:rPr>
          <w:rFonts w:ascii="宋体" w:eastAsia="宋体" w:hAnsi="宋体" w:cs="Arial" w:hint="eastAsia"/>
          <w:color w:val="000000"/>
          <w:kern w:val="0"/>
          <w:szCs w:val="21"/>
        </w:rPr>
      </w:pPr>
    </w:p>
    <w:p w:rsid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导师姓名：</w:t>
      </w:r>
      <w:r w:rsidRPr="00606F9F">
        <w:rPr>
          <w:rFonts w:ascii="宋体" w:eastAsia="宋体" w:hAnsi="宋体" w:cs="Arial" w:hint="eastAsia"/>
          <w:color w:val="000000"/>
          <w:kern w:val="0"/>
          <w:szCs w:val="21"/>
        </w:rPr>
        <w:t>胡晓江教授</w:t>
      </w:r>
      <w:r w:rsidRPr="00606F9F">
        <w:rPr>
          <w:rFonts w:ascii="宋体" w:eastAsia="宋体" w:hAnsi="宋体" w:cs="Calibri" w:hint="eastAsia"/>
          <w:color w:val="000000"/>
          <w:kern w:val="0"/>
          <w:szCs w:val="21"/>
        </w:rPr>
        <w:t> </w:t>
      </w:r>
      <w:r w:rsidRPr="00606F9F">
        <w:rPr>
          <w:rFonts w:ascii="宋体" w:eastAsia="宋体" w:hAnsi="宋体" w:cs="Arial" w:hint="eastAsia"/>
          <w:color w:val="000000"/>
          <w:kern w:val="0"/>
          <w:szCs w:val="21"/>
        </w:rPr>
        <w:t xml:space="preserve"> 徐晓新副教授</w:t>
      </w:r>
    </w:p>
    <w:p w:rsidR="002F1F27" w:rsidRPr="00606F9F" w:rsidRDefault="002F1F27" w:rsidP="00606F9F">
      <w:pPr>
        <w:widowControl/>
        <w:jc w:val="left"/>
        <w:rPr>
          <w:rFonts w:ascii="宋体" w:eastAsia="宋体" w:hAnsi="宋体" w:cs="Arial" w:hint="eastAsia"/>
          <w:color w:val="000000"/>
          <w:kern w:val="0"/>
          <w:szCs w:val="21"/>
        </w:rPr>
      </w:pPr>
    </w:p>
    <w:p w:rsid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时间地点：</w:t>
      </w:r>
      <w:r w:rsidRPr="00606F9F">
        <w:rPr>
          <w:rFonts w:ascii="宋体" w:eastAsia="宋体" w:hAnsi="宋体" w:cs="Arial" w:hint="eastAsia"/>
          <w:color w:val="000000"/>
          <w:kern w:val="0"/>
          <w:szCs w:val="21"/>
        </w:rPr>
        <w:t>2022年1月4日（周二）14:00-16:00，后主楼2027会议室</w:t>
      </w:r>
    </w:p>
    <w:p w:rsidR="002F1F27" w:rsidRPr="00606F9F" w:rsidRDefault="002F1F27" w:rsidP="00606F9F">
      <w:pPr>
        <w:widowControl/>
        <w:jc w:val="left"/>
        <w:rPr>
          <w:rFonts w:ascii="宋体" w:eastAsia="宋体" w:hAnsi="宋体" w:cs="Arial" w:hint="eastAsia"/>
          <w:color w:val="000000"/>
          <w:kern w:val="0"/>
          <w:szCs w:val="21"/>
        </w:rPr>
      </w:pPr>
    </w:p>
    <w:p w:rsid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在线会议链接：</w:t>
      </w:r>
      <w:proofErr w:type="gramStart"/>
      <w:r w:rsidRPr="00606F9F">
        <w:rPr>
          <w:rFonts w:ascii="宋体" w:eastAsia="宋体" w:hAnsi="宋体" w:cs="Arial" w:hint="eastAsia"/>
          <w:color w:val="000000"/>
          <w:kern w:val="0"/>
          <w:szCs w:val="21"/>
        </w:rPr>
        <w:t>腾讯会议</w:t>
      </w:r>
      <w:proofErr w:type="gramEnd"/>
      <w:r w:rsidRPr="00606F9F">
        <w:rPr>
          <w:rFonts w:ascii="宋体" w:eastAsia="宋体" w:hAnsi="宋体" w:cs="Arial" w:hint="eastAsia"/>
          <w:color w:val="000000"/>
          <w:kern w:val="0"/>
          <w:szCs w:val="21"/>
        </w:rPr>
        <w:t>：252-768-328；密码：220104</w:t>
      </w:r>
    </w:p>
    <w:p w:rsidR="002F1F27" w:rsidRPr="00606F9F" w:rsidRDefault="002F1F27" w:rsidP="00606F9F">
      <w:pPr>
        <w:widowControl/>
        <w:jc w:val="left"/>
        <w:rPr>
          <w:rFonts w:ascii="宋体" w:eastAsia="宋体" w:hAnsi="宋体" w:cs="Arial"/>
          <w:color w:val="000000"/>
          <w:kern w:val="0"/>
          <w:szCs w:val="21"/>
        </w:rPr>
      </w:pPr>
    </w:p>
    <w:p w:rsidR="00606F9F" w:rsidRP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b/>
          <w:bCs/>
          <w:color w:val="000000"/>
          <w:kern w:val="0"/>
          <w:szCs w:val="21"/>
        </w:rPr>
        <w:t>开题题目：</w:t>
      </w:r>
      <w:r w:rsidRPr="00606F9F">
        <w:rPr>
          <w:rFonts w:ascii="宋体" w:eastAsia="宋体" w:hAnsi="宋体" w:cs="Arial" w:hint="eastAsia"/>
          <w:color w:val="000000"/>
          <w:kern w:val="0"/>
          <w:szCs w:val="21"/>
        </w:rPr>
        <w:t>嵌入视角下的企业—政府—社会关系：中国疫苗行业的企业社会责任研究</w:t>
      </w:r>
      <w:r w:rsidRPr="00606F9F">
        <w:rPr>
          <w:rFonts w:ascii="宋体" w:eastAsia="宋体" w:hAnsi="宋体" w:cs="Calibri" w:hint="eastAsia"/>
          <w:color w:val="000000"/>
          <w:kern w:val="0"/>
          <w:szCs w:val="21"/>
        </w:rPr>
        <w:t> </w:t>
      </w:r>
      <w:r w:rsidRPr="00606F9F">
        <w:rPr>
          <w:rFonts w:ascii="宋体" w:eastAsia="宋体" w:hAnsi="宋体" w:cs="Calibri" w:hint="eastAsia"/>
          <w:b/>
          <w:bCs/>
          <w:color w:val="000000"/>
          <w:kern w:val="0"/>
          <w:szCs w:val="21"/>
        </w:rPr>
        <w:t> </w:t>
      </w:r>
    </w:p>
    <w:p w:rsidR="00606F9F" w:rsidRDefault="00606F9F" w:rsidP="00606F9F">
      <w:pPr>
        <w:widowControl/>
        <w:jc w:val="left"/>
        <w:rPr>
          <w:rFonts w:ascii="宋体" w:eastAsia="宋体" w:hAnsi="宋体" w:cs="Arial"/>
          <w:b/>
          <w:bCs/>
          <w:color w:val="000000"/>
          <w:kern w:val="0"/>
          <w:szCs w:val="21"/>
        </w:rPr>
      </w:pPr>
    </w:p>
    <w:p w:rsidR="00606F9F" w:rsidRDefault="00606F9F" w:rsidP="00606F9F">
      <w:pPr>
        <w:widowControl/>
        <w:jc w:val="left"/>
        <w:rPr>
          <w:rFonts w:ascii="宋体" w:eastAsia="宋体" w:hAnsi="宋体" w:cs="Arial"/>
          <w:b/>
          <w:bCs/>
          <w:color w:val="000000"/>
          <w:kern w:val="0"/>
          <w:szCs w:val="21"/>
        </w:rPr>
      </w:pPr>
      <w:r w:rsidRPr="00606F9F">
        <w:rPr>
          <w:rFonts w:ascii="宋体" w:eastAsia="宋体" w:hAnsi="宋体" w:cs="Arial" w:hint="eastAsia"/>
          <w:b/>
          <w:bCs/>
          <w:color w:val="000000"/>
          <w:kern w:val="0"/>
          <w:szCs w:val="21"/>
        </w:rPr>
        <w:t>开题组成员</w:t>
      </w:r>
    </w:p>
    <w:p w:rsidR="002F1F27" w:rsidRPr="00606F9F" w:rsidRDefault="002F1F27" w:rsidP="00606F9F">
      <w:pPr>
        <w:widowControl/>
        <w:jc w:val="left"/>
        <w:rPr>
          <w:rFonts w:ascii="宋体" w:eastAsia="宋体" w:hAnsi="宋体" w:cs="Arial" w:hint="eastAsia"/>
          <w:color w:val="000000"/>
          <w:kern w:val="0"/>
          <w:szCs w:val="21"/>
        </w:rPr>
      </w:pPr>
      <w:bookmarkStart w:id="0" w:name="_GoBack"/>
      <w:bookmarkEnd w:id="0"/>
    </w:p>
    <w:p w:rsidR="00606F9F" w:rsidRP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color w:val="000000"/>
          <w:kern w:val="0"/>
          <w:szCs w:val="21"/>
        </w:rPr>
        <w:t>张强（组长）：北京师范大学社会发展与公共政策学院教授、博士生导师</w:t>
      </w:r>
    </w:p>
    <w:p w:rsidR="00606F9F" w:rsidRP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color w:val="000000"/>
          <w:kern w:val="0"/>
          <w:szCs w:val="21"/>
        </w:rPr>
        <w:t>胡颖廉：中央党校（国家行政学院）社会生态部教授、博士生导师</w:t>
      </w:r>
    </w:p>
    <w:p w:rsidR="00606F9F" w:rsidRPr="00606F9F" w:rsidRDefault="00606F9F" w:rsidP="00606F9F">
      <w:pPr>
        <w:widowControl/>
        <w:jc w:val="left"/>
        <w:rPr>
          <w:rFonts w:ascii="宋体" w:eastAsia="宋体" w:hAnsi="宋体" w:cs="Arial"/>
          <w:color w:val="000000"/>
          <w:kern w:val="0"/>
          <w:szCs w:val="21"/>
        </w:rPr>
      </w:pPr>
      <w:r w:rsidRPr="00606F9F">
        <w:rPr>
          <w:rFonts w:ascii="宋体" w:eastAsia="宋体" w:hAnsi="宋体" w:cs="Arial" w:hint="eastAsia"/>
          <w:color w:val="000000"/>
          <w:kern w:val="0"/>
          <w:szCs w:val="21"/>
        </w:rPr>
        <w:t>尹栾玉：北京师范大学社会管理研究院教授、博士生导师</w:t>
      </w:r>
    </w:p>
    <w:p w:rsidR="00606F9F" w:rsidRDefault="00606F9F" w:rsidP="00606F9F">
      <w:pPr>
        <w:widowControl/>
        <w:jc w:val="left"/>
        <w:rPr>
          <w:rFonts w:ascii="宋体" w:eastAsia="宋体" w:hAnsi="宋体" w:cs="Times New Roman"/>
          <w:b/>
          <w:bCs/>
          <w:color w:val="000000"/>
          <w:kern w:val="0"/>
          <w:szCs w:val="21"/>
        </w:rPr>
      </w:pPr>
    </w:p>
    <w:p w:rsidR="00606F9F" w:rsidRPr="00606F9F" w:rsidRDefault="00606F9F" w:rsidP="00606F9F">
      <w:pPr>
        <w:widowControl/>
        <w:jc w:val="left"/>
        <w:rPr>
          <w:rFonts w:ascii="Times New Roman" w:eastAsia="宋体" w:hAnsi="Times New Roman" w:cs="Times New Roman"/>
          <w:color w:val="000000"/>
          <w:kern w:val="0"/>
          <w:szCs w:val="21"/>
        </w:rPr>
      </w:pPr>
      <w:r w:rsidRPr="00606F9F">
        <w:rPr>
          <w:rFonts w:ascii="宋体" w:eastAsia="宋体" w:hAnsi="宋体" w:cs="Times New Roman" w:hint="eastAsia"/>
          <w:b/>
          <w:bCs/>
          <w:color w:val="000000"/>
          <w:kern w:val="0"/>
          <w:szCs w:val="21"/>
        </w:rPr>
        <w:t>开题简述：</w:t>
      </w:r>
      <w:r w:rsidRPr="00606F9F">
        <w:rPr>
          <w:rFonts w:ascii="宋体" w:eastAsia="宋体" w:hAnsi="宋体" w:cs="Times New Roman" w:hint="eastAsia"/>
          <w:color w:val="000000"/>
          <w:kern w:val="0"/>
          <w:szCs w:val="21"/>
        </w:rPr>
        <w:t> </w:t>
      </w:r>
    </w:p>
    <w:p w:rsidR="00606F9F" w:rsidRPr="00606F9F" w:rsidRDefault="00606F9F" w:rsidP="00606F9F">
      <w:pPr>
        <w:widowControl/>
        <w:ind w:firstLine="480"/>
        <w:jc w:val="left"/>
        <w:rPr>
          <w:rFonts w:ascii="宋体" w:eastAsia="宋体" w:hAnsi="宋体" w:cs="Arial"/>
          <w:color w:val="000000"/>
          <w:kern w:val="0"/>
          <w:szCs w:val="21"/>
        </w:rPr>
      </w:pPr>
      <w:r w:rsidRPr="00606F9F">
        <w:rPr>
          <w:rFonts w:ascii="宋体" w:eastAsia="宋体" w:hAnsi="宋体" w:cs="Arial" w:hint="eastAsia"/>
          <w:color w:val="000000"/>
          <w:kern w:val="0"/>
          <w:szCs w:val="21"/>
        </w:rPr>
        <w:t>2008-2018年，中国频繁发生疫苗安全事件，疫苗企业是疫苗安全事件的重要责任主体；以长春长生为代表的疫苗事件倒逼疫苗监管制度发生重大变革，中国成为全世界第一个颁发疫苗管理专门法律的国家。本研究的研究问题是：1.企业外部制度环境如何形塑企业社会责任行为？2.企业社会责任行为如何影响制度环境变革？3.二者互动关系的不同作用路径产生了哪些企业社会责任认知差距和激励困境。</w:t>
      </w:r>
    </w:p>
    <w:p w:rsidR="00606F9F" w:rsidRPr="00606F9F" w:rsidRDefault="00606F9F" w:rsidP="00606F9F">
      <w:pPr>
        <w:widowControl/>
        <w:ind w:firstLine="480"/>
        <w:jc w:val="left"/>
        <w:rPr>
          <w:rFonts w:ascii="宋体" w:eastAsia="宋体" w:hAnsi="宋体" w:cs="Arial"/>
          <w:color w:val="000000"/>
          <w:kern w:val="0"/>
          <w:szCs w:val="21"/>
        </w:rPr>
      </w:pPr>
      <w:r w:rsidRPr="00606F9F">
        <w:rPr>
          <w:rFonts w:ascii="宋体" w:eastAsia="宋体" w:hAnsi="宋体" w:cs="Arial" w:hint="eastAsia"/>
          <w:color w:val="000000"/>
          <w:kern w:val="0"/>
          <w:szCs w:val="21"/>
        </w:rPr>
        <w:t>本研究基于“嵌入”理论，用嵌入性视角将疫苗企业社会责任与更广阔的制度性因素结合起来分析，构建国家制度--企业责任的多层次因果关系互动框架，凸显行业非正式规范的内生性与制度变革的外生性之间的矛盾张力。本研究选择了三个不同时期不同性质不同影响的疫苗企业社会责任典型案例，分别是“大连金港安迪狂犬病疫苗事件”、“长春长生狂犬病疫苗事件”、“武汉生物百白破疫苗事件”。通过多案例对比分析、CSR报告分析法、行业关键人物访谈，突破了以往对疫苗企业社会责任</w:t>
      </w:r>
      <w:proofErr w:type="gramStart"/>
      <w:r w:rsidRPr="00606F9F">
        <w:rPr>
          <w:rFonts w:ascii="宋体" w:eastAsia="宋体" w:hAnsi="宋体" w:cs="Arial" w:hint="eastAsia"/>
          <w:color w:val="000000"/>
          <w:kern w:val="0"/>
          <w:szCs w:val="21"/>
        </w:rPr>
        <w:t>理解仅</w:t>
      </w:r>
      <w:proofErr w:type="gramEnd"/>
      <w:r w:rsidRPr="00606F9F">
        <w:rPr>
          <w:rFonts w:ascii="宋体" w:eastAsia="宋体" w:hAnsi="宋体" w:cs="Arial" w:hint="eastAsia"/>
          <w:color w:val="000000"/>
          <w:kern w:val="0"/>
          <w:szCs w:val="21"/>
        </w:rPr>
        <w:t>局限于“CSR报告纸面文章”和轰动性疫苗安全事件的偏面认知，试图解释“疫苗企业为何生产造假”这一困扰疫苗企业社会责任治理领域长达十年的问题，并对影响公众健康和国家安全的关键行业--疫苗行业恢复力中的企业社会责任角色和意义做出新的探索。</w:t>
      </w:r>
    </w:p>
    <w:p w:rsidR="00606F9F" w:rsidRDefault="00606F9F" w:rsidP="00606F9F">
      <w:pPr>
        <w:widowControl/>
        <w:jc w:val="left"/>
        <w:rPr>
          <w:rFonts w:ascii="宋体" w:eastAsia="宋体" w:hAnsi="宋体" w:cs="Arial"/>
          <w:b/>
          <w:bCs/>
          <w:color w:val="000000"/>
          <w:kern w:val="0"/>
          <w:szCs w:val="21"/>
        </w:rPr>
      </w:pPr>
    </w:p>
    <w:p w:rsidR="00606F9F" w:rsidRPr="00606F9F" w:rsidRDefault="00606F9F" w:rsidP="00606F9F">
      <w:pPr>
        <w:widowControl/>
        <w:jc w:val="left"/>
        <w:rPr>
          <w:rFonts w:ascii="Times New Roman" w:eastAsia="宋体" w:hAnsi="Times New Roman" w:cs="Times New Roman"/>
          <w:color w:val="000000"/>
          <w:kern w:val="0"/>
          <w:szCs w:val="21"/>
        </w:rPr>
      </w:pPr>
      <w:r w:rsidRPr="00606F9F">
        <w:rPr>
          <w:rFonts w:ascii="宋体" w:eastAsia="宋体" w:hAnsi="宋体" w:cs="Arial" w:hint="eastAsia"/>
          <w:b/>
          <w:bCs/>
          <w:color w:val="000000"/>
          <w:kern w:val="0"/>
          <w:szCs w:val="21"/>
        </w:rPr>
        <w:t>开题秘书：</w:t>
      </w:r>
      <w:r w:rsidRPr="00606F9F">
        <w:rPr>
          <w:rFonts w:ascii="宋体" w:eastAsia="宋体" w:hAnsi="宋体" w:cs="Arial" w:hint="eastAsia"/>
          <w:color w:val="000000"/>
          <w:kern w:val="0"/>
          <w:szCs w:val="21"/>
        </w:rPr>
        <w:t>程勇翔（社发院2021级博士生）</w:t>
      </w:r>
    </w:p>
    <w:p w:rsidR="00D7483A" w:rsidRPr="00606F9F" w:rsidRDefault="00D7483A"/>
    <w:sectPr w:rsidR="00D7483A" w:rsidRPr="00606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BD"/>
    <w:rsid w:val="002061BD"/>
    <w:rsid w:val="002F1F27"/>
    <w:rsid w:val="00606F9F"/>
    <w:rsid w:val="00D7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4628"/>
  <w15:chartTrackingRefBased/>
  <w15:docId w15:val="{6A47E540-820A-4294-AB3F-46205846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4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6362807">
          <w:marLeft w:val="0"/>
          <w:marRight w:val="0"/>
          <w:marTop w:val="0"/>
          <w:marBottom w:val="0"/>
          <w:divBdr>
            <w:top w:val="none" w:sz="0" w:space="0" w:color="auto"/>
            <w:left w:val="none" w:sz="0" w:space="0" w:color="auto"/>
            <w:bottom w:val="none" w:sz="0" w:space="0" w:color="auto"/>
            <w:right w:val="none" w:sz="0" w:space="0" w:color="auto"/>
          </w:divBdr>
          <w:divsChild>
            <w:div w:id="1231767421">
              <w:marLeft w:val="0"/>
              <w:marRight w:val="0"/>
              <w:marTop w:val="0"/>
              <w:marBottom w:val="0"/>
              <w:divBdr>
                <w:top w:val="none" w:sz="0" w:space="0" w:color="auto"/>
                <w:left w:val="none" w:sz="0" w:space="0" w:color="auto"/>
                <w:bottom w:val="none" w:sz="0" w:space="0" w:color="auto"/>
                <w:right w:val="none" w:sz="0" w:space="0" w:color="auto"/>
              </w:divBdr>
              <w:divsChild>
                <w:div w:id="528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梁卫华 </dc:creator>
  <cp:keywords/>
  <dc:description/>
  <cp:lastModifiedBy>社发院公用2</cp:lastModifiedBy>
  <cp:revision>4</cp:revision>
  <dcterms:created xsi:type="dcterms:W3CDTF">2021-12-30T03:28:00Z</dcterms:created>
  <dcterms:modified xsi:type="dcterms:W3CDTF">2021-12-30T07:54:00Z</dcterms:modified>
</cp:coreProperties>
</file>